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1085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16"/>
        <w:gridCol w:w="3248"/>
        <w:gridCol w:w="879"/>
        <w:gridCol w:w="1440"/>
        <w:gridCol w:w="3303"/>
        <w:gridCol w:w="89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11085" w:type="dxa"/>
            <w:gridSpan w:val="6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bookmarkStart w:id="0" w:name="OLE_LINK1"/>
            <w:r>
              <w:rPr>
                <w:rFonts w:hint="eastAsia" w:ascii="Times New Roman" w:hAnsi="Times New Roman" w:eastAsia="宋体" w:cs="Times New Roman"/>
                <w:i w:val="0"/>
                <w:iCs w:val="0"/>
                <w:caps w:val="0"/>
                <w:color w:val="2A2B2E"/>
                <w:spacing w:val="0"/>
                <w:sz w:val="21"/>
                <w:szCs w:val="21"/>
                <w:shd w:val="clear" w:fill="FFFFFF"/>
                <w:lang w:val="en-US" w:eastAsia="zh-CN"/>
              </w:rPr>
              <w:t>Table S4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</w:t>
            </w:r>
            <w:r>
              <w:rPr>
                <w:rFonts w:hint="default" w:ascii="Times New Roman" w:hAnsi="Times New Roman" w:eastAsia="Segoe UI" w:cs="Times New Roman"/>
                <w:i w:val="0"/>
                <w:iCs w:val="0"/>
                <w:caps w:val="0"/>
                <w:color w:val="2A2B2E"/>
                <w:spacing w:val="0"/>
                <w:sz w:val="21"/>
                <w:szCs w:val="21"/>
                <w:shd w:val="clear" w:fill="FFFFFF"/>
              </w:rPr>
              <w:t xml:space="preserve">Factors influencing 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aps w:val="0"/>
                <w:color w:val="2A2B2E"/>
                <w:spacing w:val="0"/>
                <w:sz w:val="21"/>
                <w:szCs w:val="21"/>
                <w:shd w:val="clear" w:fill="FFFFFF"/>
                <w:lang w:val="en-US" w:eastAsia="zh-CN"/>
              </w:rPr>
              <w:t>CDAI at endpoint</w:t>
            </w:r>
            <w:r>
              <w:rPr>
                <w:rFonts w:hint="default" w:ascii="Times New Roman" w:hAnsi="Times New Roman" w:eastAsia="Segoe UI" w:cs="Times New Roman"/>
                <w:i w:val="0"/>
                <w:iCs w:val="0"/>
                <w:caps w:val="0"/>
                <w:color w:val="2A2B2E"/>
                <w:spacing w:val="0"/>
                <w:sz w:val="21"/>
                <w:szCs w:val="21"/>
                <w:shd w:val="clear" w:fill="FFFFFF"/>
              </w:rPr>
              <w:t xml:space="preserve"> in 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aps w:val="0"/>
                <w:color w:val="2A2B2E"/>
                <w:spacing w:val="0"/>
                <w:sz w:val="21"/>
                <w:szCs w:val="21"/>
                <w:shd w:val="clear" w:fill="FFFFFF"/>
                <w:lang w:val="en-US" w:eastAsia="zh-CN"/>
              </w:rPr>
              <w:t xml:space="preserve">CD </w:t>
            </w:r>
            <w:r>
              <w:rPr>
                <w:rFonts w:hint="default" w:ascii="Times New Roman" w:hAnsi="Times New Roman" w:eastAsia="Segoe UI" w:cs="Times New Roman"/>
                <w:i w:val="0"/>
                <w:iCs w:val="0"/>
                <w:caps w:val="0"/>
                <w:color w:val="2A2B2E"/>
                <w:spacing w:val="0"/>
                <w:sz w:val="21"/>
                <w:szCs w:val="21"/>
                <w:shd w:val="clear" w:fill="FFFFFF"/>
              </w:rPr>
              <w:t xml:space="preserve">patients within 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aps w:val="0"/>
                <w:color w:val="2A2B2E"/>
                <w:spacing w:val="0"/>
                <w:sz w:val="21"/>
                <w:szCs w:val="21"/>
                <w:shd w:val="clear" w:fill="FFFFFF"/>
                <w:lang w:val="en-US" w:eastAsia="zh-CN"/>
              </w:rPr>
              <w:t>smoking</w:t>
            </w:r>
            <w:r>
              <w:rPr>
                <w:rFonts w:hint="default" w:ascii="Times New Roman" w:hAnsi="Times New Roman" w:eastAsia="Segoe UI" w:cs="Times New Roman"/>
                <w:i w:val="0"/>
                <w:iCs w:val="0"/>
                <w:caps w:val="0"/>
                <w:color w:val="2A2B2E"/>
                <w:spacing w:val="0"/>
                <w:sz w:val="21"/>
                <w:szCs w:val="21"/>
                <w:shd w:val="clear" w:fill="FFFFFF"/>
              </w:rPr>
              <w:t xml:space="preserve"> subgroups</w:t>
            </w:r>
            <w:bookmarkEnd w:id="0"/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3"/>
            <w:tcBorders>
              <w:top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Smoking-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2A2B2E"/>
                <w:spacing w:val="0"/>
                <w:sz w:val="21"/>
                <w:szCs w:val="21"/>
                <w:shd w:val="clear" w:fill="FFFFFF"/>
                <w:lang w:val="en-US" w:eastAsia="zh-CN"/>
              </w:rPr>
              <w:t>U</w:t>
            </w:r>
            <w:r>
              <w:rPr>
                <w:rFonts w:hint="default" w:ascii="Times New Roman" w:hAnsi="Times New Roman" w:eastAsia="Segoe UI" w:cs="Times New Roman"/>
                <w:i w:val="0"/>
                <w:iCs w:val="0"/>
                <w:caps w:val="0"/>
                <w:color w:val="2A2B2E"/>
                <w:spacing w:val="0"/>
                <w:sz w:val="21"/>
                <w:szCs w:val="21"/>
                <w:shd w:val="clear" w:fill="FFFFFF"/>
              </w:rPr>
              <w:t>nivariate analysis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No Smoking-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2A2B2E"/>
                <w:spacing w:val="0"/>
                <w:sz w:val="21"/>
                <w:szCs w:val="21"/>
                <w:shd w:val="clear" w:fill="FFFFFF"/>
                <w:lang w:val="en-US" w:eastAsia="zh-CN"/>
              </w:rPr>
              <w:t>U</w:t>
            </w:r>
            <w:r>
              <w:rPr>
                <w:rFonts w:hint="default" w:ascii="Times New Roman" w:hAnsi="Times New Roman" w:eastAsia="Segoe UI" w:cs="Times New Roman"/>
                <w:i w:val="0"/>
                <w:iCs w:val="0"/>
                <w:caps w:val="0"/>
                <w:color w:val="2A2B2E"/>
                <w:spacing w:val="0"/>
                <w:sz w:val="21"/>
                <w:szCs w:val="21"/>
                <w:shd w:val="clear" w:fill="FFFFFF"/>
              </w:rPr>
              <w:t>nivariate analysis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Variables</w:t>
            </w:r>
          </w:p>
        </w:tc>
        <w:tc>
          <w:tcPr>
            <w:tcW w:w="0" w:type="auto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Beta(95%CI)</w:t>
            </w:r>
          </w:p>
        </w:tc>
        <w:tc>
          <w:tcPr>
            <w:tcW w:w="0" w:type="auto"/>
            <w:tcBorders>
              <w:top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</w:t>
            </w:r>
          </w:p>
        </w:tc>
        <w:tc>
          <w:tcPr>
            <w:tcW w:w="0" w:type="auto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Variables</w:t>
            </w:r>
          </w:p>
        </w:tc>
        <w:tc>
          <w:tcPr>
            <w:tcW w:w="0" w:type="auto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Beta(95%CI)</w:t>
            </w:r>
          </w:p>
        </w:tc>
        <w:tc>
          <w:tcPr>
            <w:tcW w:w="0" w:type="auto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CRP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0.583(0.045~1.12)</w:t>
            </w:r>
          </w:p>
        </w:tc>
        <w:tc>
          <w:tcPr>
            <w:tcW w:w="0" w:type="auto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0.036</w:t>
            </w:r>
          </w:p>
        </w:tc>
        <w:tc>
          <w:tcPr>
            <w:tcW w:w="0" w:type="auto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Times New Roman" w:hAnsi="Times New Roman" w:eastAsia="Segoe UI" w:cs="Times New Roman"/>
                <w:i w:val="0"/>
                <w:iCs w:val="0"/>
                <w:caps w:val="0"/>
                <w:color w:val="101214"/>
                <w:spacing w:val="0"/>
                <w:sz w:val="24"/>
                <w:szCs w:val="24"/>
                <w:shd w:val="clear" w:fill="FFFFFF"/>
                <w:lang w:val="en-US" w:eastAsia="zh-CN"/>
              </w:rPr>
              <w:t xml:space="preserve">Vit-D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-4.361(-6.463~-2.258)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ESR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1.116(0.435~1.798)</w:t>
            </w:r>
          </w:p>
        </w:tc>
        <w:tc>
          <w:tcPr>
            <w:tcW w:w="0" w:type="auto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0.004</w:t>
            </w:r>
          </w:p>
        </w:tc>
        <w:tc>
          <w:tcPr>
            <w:tcW w:w="0" w:type="auto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BMI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-5.089(-9.567~-0.612)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0.027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Hs-CRP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0.478(-0.045~1.002)</w:t>
            </w:r>
          </w:p>
        </w:tc>
        <w:tc>
          <w:tcPr>
            <w:tcW w:w="0" w:type="auto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0.07</w:t>
            </w:r>
          </w:p>
        </w:tc>
        <w:tc>
          <w:tcPr>
            <w:tcW w:w="0" w:type="auto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CRP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0.418(0.124~0.712)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WBC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7.345(-2.997~17.688)</w:t>
            </w:r>
          </w:p>
        </w:tc>
        <w:tc>
          <w:tcPr>
            <w:tcW w:w="0" w:type="auto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0.148</w:t>
            </w:r>
          </w:p>
        </w:tc>
        <w:tc>
          <w:tcPr>
            <w:tcW w:w="0" w:type="auto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ESR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1.101(0.477~1.725)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RBC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-19.6(-43.076~3.876)</w:t>
            </w:r>
          </w:p>
        </w:tc>
        <w:tc>
          <w:tcPr>
            <w:tcW w:w="0" w:type="auto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0.094</w:t>
            </w:r>
          </w:p>
        </w:tc>
        <w:tc>
          <w:tcPr>
            <w:tcW w:w="0" w:type="auto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Hs-CRP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0.4(0.055~0.745)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Hb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-0.666(-1.19~-0.143)</w:t>
            </w:r>
          </w:p>
        </w:tc>
        <w:tc>
          <w:tcPr>
            <w:tcW w:w="0" w:type="auto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0.017</w:t>
            </w:r>
          </w:p>
        </w:tc>
        <w:tc>
          <w:tcPr>
            <w:tcW w:w="0" w:type="auto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RBC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-22.623(-41.645~-3.601)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0.021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MCV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-1.495(-3.395~0.405)</w:t>
            </w:r>
          </w:p>
        </w:tc>
        <w:tc>
          <w:tcPr>
            <w:tcW w:w="0" w:type="auto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0.112</w:t>
            </w:r>
          </w:p>
        </w:tc>
        <w:tc>
          <w:tcPr>
            <w:tcW w:w="0" w:type="auto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Hb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-0.694(-1.316~-0.071)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PLT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0.149(-0.002~0.299)</w:t>
            </w:r>
          </w:p>
        </w:tc>
        <w:tc>
          <w:tcPr>
            <w:tcW w:w="0" w:type="auto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0.053</w:t>
            </w:r>
          </w:p>
        </w:tc>
        <w:tc>
          <w:tcPr>
            <w:tcW w:w="0" w:type="auto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-0.348(-0.524~-0.171)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PA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-0.174(-0.379~0.03)</w:t>
            </w:r>
          </w:p>
        </w:tc>
        <w:tc>
          <w:tcPr>
            <w:tcW w:w="0" w:type="auto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0.088</w:t>
            </w:r>
          </w:p>
        </w:tc>
        <w:tc>
          <w:tcPr>
            <w:tcW w:w="0" w:type="auto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ALB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-1.69(-3.412~0.033)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0.054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ALB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-2.821(-5.152~-0.489)</w:t>
            </w:r>
          </w:p>
        </w:tc>
        <w:tc>
          <w:tcPr>
            <w:tcW w:w="0" w:type="auto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0.022</w:t>
            </w:r>
          </w:p>
        </w:tc>
        <w:tc>
          <w:tcPr>
            <w:tcW w:w="0" w:type="auto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AST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-1.318(-2.646~0.011)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0.052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ALP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0.477(-0.145~1.099)</w:t>
            </w:r>
          </w:p>
        </w:tc>
        <w:tc>
          <w:tcPr>
            <w:tcW w:w="0" w:type="auto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0.121</w:t>
            </w:r>
          </w:p>
        </w:tc>
        <w:tc>
          <w:tcPr>
            <w:tcW w:w="0" w:type="auto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ALT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-0.423(-0.961~0.115)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TB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il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-3.228(-7.309~0.853)</w:t>
            </w:r>
          </w:p>
        </w:tc>
        <w:tc>
          <w:tcPr>
            <w:tcW w:w="0" w:type="auto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0.11</w:t>
            </w:r>
          </w:p>
        </w:tc>
        <w:tc>
          <w:tcPr>
            <w:tcW w:w="0" w:type="auto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DB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il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-0.691(-1.567~0.186)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TBA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13.644(0.363~26.925)</w:t>
            </w:r>
          </w:p>
        </w:tc>
        <w:tc>
          <w:tcPr>
            <w:tcW w:w="0" w:type="auto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0.045</w:t>
            </w:r>
          </w:p>
        </w:tc>
        <w:tc>
          <w:tcPr>
            <w:tcW w:w="0" w:type="auto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BUN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-14.248(-23.274~-5.223)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Uric Acid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-0.251(-0.534~0.031)</w:t>
            </w:r>
          </w:p>
        </w:tc>
        <w:tc>
          <w:tcPr>
            <w:tcW w:w="0" w:type="auto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0.076</w:t>
            </w:r>
          </w:p>
        </w:tc>
        <w:tc>
          <w:tcPr>
            <w:tcW w:w="0" w:type="auto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Cr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-0.953(-1.745~-0.161)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Ca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-151.489(-293.87~-9.109)</w:t>
            </w:r>
          </w:p>
        </w:tc>
        <w:tc>
          <w:tcPr>
            <w:tcW w:w="0" w:type="auto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0.039</w:t>
            </w:r>
          </w:p>
        </w:tc>
        <w:tc>
          <w:tcPr>
            <w:tcW w:w="0" w:type="auto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Ca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-101.616(-199.84~-3.393)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0.043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K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-67.65(-119.112~-16.188)</w:t>
            </w:r>
          </w:p>
        </w:tc>
        <w:tc>
          <w:tcPr>
            <w:tcW w:w="0" w:type="auto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0.014</w:t>
            </w:r>
          </w:p>
        </w:tc>
        <w:tc>
          <w:tcPr>
            <w:tcW w:w="0" w:type="auto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FBG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14.078(-4.658~32.813)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0.135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73.01(-33.187~179.208)</w:t>
            </w:r>
          </w:p>
        </w:tc>
        <w:tc>
          <w:tcPr>
            <w:tcW w:w="0" w:type="auto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0.157</w:t>
            </w:r>
          </w:p>
        </w:tc>
        <w:tc>
          <w:tcPr>
            <w:tcW w:w="0" w:type="auto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  <w:t>Folic acid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-3.107(-6.625~0.411)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0.081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EPO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0.039(-0.02~0.098)</w:t>
            </w:r>
          </w:p>
        </w:tc>
        <w:tc>
          <w:tcPr>
            <w:tcW w:w="0" w:type="auto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0.163</w:t>
            </w:r>
          </w:p>
        </w:tc>
        <w:tc>
          <w:tcPr>
            <w:tcW w:w="0" w:type="auto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EPO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0.328(-0.057~0.714)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0.092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TC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-10.757(-27.052~5.538)</w:t>
            </w:r>
          </w:p>
        </w:tc>
        <w:tc>
          <w:tcPr>
            <w:tcW w:w="0" w:type="auto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0.17</w:t>
            </w:r>
          </w:p>
        </w:tc>
        <w:tc>
          <w:tcPr>
            <w:tcW w:w="0" w:type="auto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TG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-15.724(-36.696~5.247)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ANA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-46.333(-102.418~9.752)</w:t>
            </w:r>
          </w:p>
        </w:tc>
        <w:tc>
          <w:tcPr>
            <w:tcW w:w="0" w:type="auto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highlight w:val="none"/>
                <w:u w:val="none"/>
                <w:lang w:val="en-US" w:eastAsia="zh-CN" w:bidi="ar"/>
              </w:rPr>
              <w:t>0.097</w:t>
            </w:r>
          </w:p>
        </w:tc>
        <w:tc>
          <w:tcPr>
            <w:tcW w:w="0" w:type="auto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FBG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14.418(-2.444~31.281)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0.091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3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Smoking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2A2B2E"/>
                <w:spacing w:val="0"/>
                <w:sz w:val="21"/>
                <w:szCs w:val="21"/>
                <w:shd w:val="clear" w:fill="FFFFFF"/>
                <w:lang w:val="en-US" w:eastAsia="zh-CN"/>
              </w:rPr>
              <w:t>M</w:t>
            </w:r>
            <w:r>
              <w:rPr>
                <w:rFonts w:hint="default" w:ascii="Times New Roman" w:hAnsi="Times New Roman" w:eastAsia="Segoe UI" w:cs="Times New Roman"/>
                <w:i w:val="0"/>
                <w:iCs w:val="0"/>
                <w:caps w:val="0"/>
                <w:color w:val="2A2B2E"/>
                <w:spacing w:val="0"/>
                <w:sz w:val="21"/>
                <w:szCs w:val="21"/>
                <w:shd w:val="clear" w:fill="FFFFFF"/>
              </w:rPr>
              <w:t>ultivariate analysis</w:t>
            </w:r>
          </w:p>
        </w:tc>
        <w:tc>
          <w:tcPr>
            <w:tcW w:w="5635" w:type="dxa"/>
            <w:gridSpan w:val="3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No Smoking-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2A2B2E"/>
                <w:spacing w:val="0"/>
                <w:sz w:val="21"/>
                <w:szCs w:val="21"/>
                <w:shd w:val="clear" w:fill="FFFFFF"/>
                <w:lang w:val="en-US" w:eastAsia="zh-CN"/>
              </w:rPr>
              <w:t>M</w:t>
            </w:r>
            <w:r>
              <w:rPr>
                <w:rFonts w:hint="default" w:ascii="Times New Roman" w:hAnsi="Times New Roman" w:eastAsia="Segoe UI" w:cs="Times New Roman"/>
                <w:i w:val="0"/>
                <w:iCs w:val="0"/>
                <w:caps w:val="0"/>
                <w:color w:val="2A2B2E"/>
                <w:spacing w:val="0"/>
                <w:sz w:val="21"/>
                <w:szCs w:val="21"/>
                <w:shd w:val="clear" w:fill="FFFFFF"/>
              </w:rPr>
              <w:t>ultivariate analysis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Variables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Beta(95%CI)</w:t>
            </w:r>
          </w:p>
        </w:tc>
        <w:tc>
          <w:tcPr>
            <w:tcW w:w="0" w:type="auto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</w:t>
            </w:r>
          </w:p>
        </w:tc>
        <w:tc>
          <w:tcPr>
            <w:tcW w:w="0" w:type="auto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Variables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Beta(95%CI)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Constant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297.957(147.786~448.127)</w:t>
            </w:r>
          </w:p>
        </w:tc>
        <w:tc>
          <w:tcPr>
            <w:tcW w:w="0" w:type="auto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0.002</w:t>
            </w:r>
          </w:p>
        </w:tc>
        <w:tc>
          <w:tcPr>
            <w:tcW w:w="0" w:type="auto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(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Constant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267.825(187.196~348.453)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ESR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1.102(0.381~1.823)</w:t>
            </w:r>
          </w:p>
        </w:tc>
        <w:tc>
          <w:tcPr>
            <w:tcW w:w="0" w:type="auto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0.009</w:t>
            </w:r>
          </w:p>
        </w:tc>
        <w:tc>
          <w:tcPr>
            <w:tcW w:w="0" w:type="auto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Times New Roman" w:hAnsi="Times New Roman" w:eastAsia="Segoe UI" w:cs="Times New Roman"/>
                <w:i w:val="0"/>
                <w:iCs w:val="0"/>
                <w:caps w:val="0"/>
                <w:color w:val="101214"/>
                <w:spacing w:val="0"/>
                <w:sz w:val="24"/>
                <w:szCs w:val="24"/>
                <w:shd w:val="clear" w:fill="FFFFFF"/>
                <w:lang w:val="en-US" w:eastAsia="zh-CN"/>
              </w:rPr>
              <w:t xml:space="preserve">Vit-D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-3.449(-5.406~-1.493)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PLT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-0.09(-0.229~0.05)</w:t>
            </w:r>
          </w:p>
        </w:tc>
        <w:tc>
          <w:tcPr>
            <w:tcW w:w="0" w:type="auto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0.174</w:t>
            </w:r>
          </w:p>
        </w:tc>
        <w:tc>
          <w:tcPr>
            <w:tcW w:w="0" w:type="auto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BMI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-4.214(-7.845~-0.582)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K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-62.436(-98.176~-26.697)</w:t>
            </w:r>
          </w:p>
        </w:tc>
        <w:tc>
          <w:tcPr>
            <w:tcW w:w="0" w:type="auto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0.004</w:t>
            </w:r>
          </w:p>
        </w:tc>
        <w:tc>
          <w:tcPr>
            <w:tcW w:w="0" w:type="auto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CRP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0.282(0.03~0.533)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0.029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  <w:jc w:val="center"/>
        </w:trPr>
        <w:tc>
          <w:tcPr>
            <w:tcW w:w="0" w:type="auto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P</w:t>
            </w:r>
          </w:p>
        </w:tc>
        <w:tc>
          <w:tcPr>
            <w:tcW w:w="0" w:type="auto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45.151(-19.373~109.675)</w:t>
            </w:r>
          </w:p>
        </w:tc>
        <w:tc>
          <w:tcPr>
            <w:tcW w:w="0" w:type="auto"/>
            <w:tcBorders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0.142</w:t>
            </w:r>
          </w:p>
        </w:tc>
        <w:tc>
          <w:tcPr>
            <w:tcW w:w="0" w:type="auto"/>
            <w:tcBorders>
              <w:left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ALT</w:t>
            </w:r>
          </w:p>
        </w:tc>
        <w:tc>
          <w:tcPr>
            <w:tcW w:w="0" w:type="auto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-0.382(-0.805~0.041)</w:t>
            </w:r>
          </w:p>
        </w:tc>
        <w:tc>
          <w:tcPr>
            <w:tcW w:w="0" w:type="auto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0.076</w:t>
            </w:r>
          </w:p>
        </w:tc>
      </w:tr>
    </w:tbl>
    <w:p>
      <w:pPr>
        <w:jc w:val="center"/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U5YjA4M2E3ZTMwMmM5YzJkZWUwZmFmZDA1MGY0MzEifQ=="/>
  </w:docVars>
  <w:rsids>
    <w:rsidRoot w:val="2DC27014"/>
    <w:rsid w:val="15676866"/>
    <w:rsid w:val="1B6A09B9"/>
    <w:rsid w:val="2DC27014"/>
    <w:rsid w:val="50791498"/>
    <w:rsid w:val="570F0C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2023-08-08T09:05:00Z</dcterms:created>
  <dc:creator>zhou xiaoqin</dc:creator>
  <cp:lastModifiedBy>zhou xiaoqin</cp:lastModifiedBy>
  <dcterms:modified xsi:type="dcterms:W3CDTF">2023-08-23T02:32:39Z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3D08D784D62A4A0BB8A90B29565FE518_11</vt:lpwstr>
  </property>
</Properties>
</file>